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DCB42">
      <w:pPr>
        <w:keepNext w:val="0"/>
        <w:keepLines w:val="0"/>
        <w:pageBreakBefore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36"/>
          <w:szCs w:val="36"/>
        </w:rPr>
        <w:t>高青县</w:t>
      </w:r>
      <w:r>
        <w:rPr>
          <w:rFonts w:hint="eastAsia" w:ascii="方正小标宋简体" w:hAnsi="方正小标宋简体" w:eastAsia="方正小标宋简体" w:cs="方正小标宋简体"/>
          <w:sz w:val="36"/>
          <w:szCs w:val="36"/>
          <w:lang w:val="en-US" w:eastAsia="zh-CN"/>
        </w:rPr>
        <w:t>黑里寨</w:t>
      </w:r>
      <w:r>
        <w:rPr>
          <w:rFonts w:hint="eastAsia" w:ascii="方正小标宋简体" w:hAnsi="方正小标宋简体" w:eastAsia="方正小标宋简体" w:cs="方正小标宋简体"/>
          <w:sz w:val="36"/>
          <w:szCs w:val="36"/>
        </w:rPr>
        <w:t>学区幼儿园2025年招生简章</w:t>
      </w:r>
    </w:p>
    <w:p w14:paraId="0445D812">
      <w:pPr>
        <w:keepNext w:val="0"/>
        <w:keepLines w:val="0"/>
        <w:pageBreakBefore w:val="0"/>
        <w:kinsoku/>
        <w:wordWrap/>
        <w:overflowPunct/>
        <w:topLinePunct w:val="0"/>
        <w:autoSpaceDE/>
        <w:autoSpaceDN/>
        <w:bidi w:val="0"/>
        <w:adjustRightInd/>
        <w:snapToGrid/>
        <w:spacing w:beforeAutospacing="0" w:afterAutospacing="0" w:line="560" w:lineRule="exact"/>
        <w:textAlignment w:val="auto"/>
        <w:rPr>
          <w:rFonts w:hint="eastAsia" w:ascii="宋体" w:hAnsi="宋体" w:eastAsia="宋体" w:cs="宋体"/>
          <w:sz w:val="24"/>
          <w:szCs w:val="24"/>
          <w:lang w:val="en-US" w:eastAsia="zh-CN"/>
        </w:rPr>
      </w:pPr>
    </w:p>
    <w:p w14:paraId="767E6D88">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b/>
          <w:bCs/>
          <w:sz w:val="32"/>
          <w:szCs w:val="32"/>
          <w:lang w:val="en-US" w:eastAsia="zh-CN"/>
        </w:rPr>
        <w:t>、招生对象</w:t>
      </w:r>
    </w:p>
    <w:p w14:paraId="5BD98DC5">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托班：2022年9月1日-2023年8月31日出生的幼儿（独立设班）</w:t>
      </w:r>
    </w:p>
    <w:p w14:paraId="59C44E91">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小班：2021年9月1日—2022年8月31日出生的幼儿</w:t>
      </w:r>
    </w:p>
    <w:p w14:paraId="4C7EA5DD">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中班：2020年9月1日—2021年8月31日出生的幼儿</w:t>
      </w:r>
    </w:p>
    <w:p w14:paraId="65E33E5D">
      <w:pPr>
        <w:keepNext w:val="0"/>
        <w:keepLines w:val="0"/>
        <w:pageBreakBefore w:val="0"/>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二、招生范围</w:t>
      </w:r>
    </w:p>
    <w:p w14:paraId="47D0735C">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1.招生范围：家庭常住地址在黑里寨镇的居民直系子女。</w:t>
      </w:r>
    </w:p>
    <w:p w14:paraId="7BF419A5">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2.黑里寨镇区域内居住的符合招商引资、引进人才、商贸兴县、外来务工、军转相关政策的外来人员直系子女。</w:t>
      </w:r>
    </w:p>
    <w:p w14:paraId="064165B5">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sz w:val="32"/>
          <w:szCs w:val="32"/>
          <w:lang w:eastAsia="zh-CN"/>
        </w:rPr>
        <w:t>三</w:t>
      </w:r>
      <w:r>
        <w:rPr>
          <w:rStyle w:val="6"/>
          <w:rFonts w:hint="eastAsia" w:ascii="仿宋_GB2312" w:hAnsi="仿宋_GB2312" w:eastAsia="仿宋_GB2312" w:cs="仿宋_GB2312"/>
          <w:sz w:val="32"/>
          <w:szCs w:val="32"/>
        </w:rPr>
        <w:t>、招生流程</w:t>
      </w:r>
    </w:p>
    <w:p w14:paraId="55FAF48B">
      <w:pPr>
        <w:pStyle w:val="3"/>
        <w:widowControl/>
        <w:spacing w:beforeAutospacing="0" w:afterAutospacing="0"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网上报名时间：2025年6月</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开始报名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通过手机端下载并</w:t>
      </w:r>
      <w:r>
        <w:rPr>
          <w:rFonts w:hint="eastAsia" w:ascii="仿宋_GB2312" w:hAnsi="仿宋_GB2312" w:eastAsia="仿宋_GB2312" w:cs="仿宋_GB2312"/>
          <w:sz w:val="32"/>
          <w:szCs w:val="32"/>
        </w:rPr>
        <w:t>登录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爱山东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APP</w:t>
      </w:r>
      <w:r>
        <w:rPr>
          <w:rFonts w:hint="eastAsia" w:ascii="仿宋_GB2312" w:hAnsi="仿宋_GB2312" w:eastAsia="仿宋_GB2312" w:cs="仿宋_GB2312"/>
          <w:sz w:val="32"/>
          <w:szCs w:val="32"/>
          <w:lang w:eastAsia="zh-CN"/>
        </w:rPr>
        <w:t>进行报名。</w:t>
      </w:r>
      <w:r>
        <w:rPr>
          <w:rFonts w:hint="eastAsia" w:ascii="仿宋_GB2312" w:hAnsi="仿宋_GB2312" w:eastAsia="仿宋_GB2312" w:cs="仿宋_GB2312"/>
          <w:sz w:val="32"/>
          <w:szCs w:val="32"/>
        </w:rPr>
        <w:t>对于</w:t>
      </w:r>
      <w:r>
        <w:rPr>
          <w:rFonts w:hint="eastAsia" w:ascii="仿宋_GB2312" w:hAnsi="仿宋_GB2312" w:eastAsia="仿宋_GB2312" w:cs="仿宋_GB2312"/>
          <w:sz w:val="32"/>
          <w:szCs w:val="32"/>
          <w:lang w:val="en-US" w:eastAsia="zh-CN"/>
        </w:rPr>
        <w:t>线上</w:t>
      </w:r>
      <w:r>
        <w:rPr>
          <w:rFonts w:hint="eastAsia" w:ascii="仿宋_GB2312" w:hAnsi="仿宋_GB2312" w:eastAsia="仿宋_GB2312" w:cs="仿宋_GB2312"/>
          <w:sz w:val="32"/>
          <w:szCs w:val="32"/>
        </w:rPr>
        <w:t>操作</w:t>
      </w:r>
      <w:r>
        <w:rPr>
          <w:rFonts w:hint="eastAsia" w:ascii="仿宋_GB2312" w:hAnsi="仿宋_GB2312" w:eastAsia="仿宋_GB2312" w:cs="仿宋_GB2312"/>
          <w:sz w:val="32"/>
          <w:szCs w:val="32"/>
          <w:lang w:val="en-US" w:eastAsia="zh-CN"/>
        </w:rPr>
        <w:t>困难且</w:t>
      </w:r>
      <w:r>
        <w:rPr>
          <w:rFonts w:hint="eastAsia" w:ascii="仿宋_GB2312" w:hAnsi="仿宋_GB2312" w:eastAsia="仿宋_GB2312" w:cs="仿宋_GB2312"/>
          <w:sz w:val="32"/>
          <w:szCs w:val="32"/>
        </w:rPr>
        <w:t>符合本园招生条件的幼儿可到幼儿园由老师指导进行</w:t>
      </w:r>
      <w:r>
        <w:rPr>
          <w:rFonts w:hint="eastAsia" w:ascii="仿宋_GB2312" w:hAnsi="仿宋_GB2312" w:eastAsia="仿宋_GB2312" w:cs="仿宋_GB2312"/>
          <w:sz w:val="32"/>
          <w:szCs w:val="32"/>
          <w:lang w:val="en-US" w:eastAsia="zh-CN"/>
        </w:rPr>
        <w:t>线</w:t>
      </w:r>
      <w:r>
        <w:rPr>
          <w:rFonts w:hint="eastAsia" w:ascii="仿宋_GB2312" w:hAnsi="仿宋_GB2312" w:eastAsia="仿宋_GB2312" w:cs="仿宋_GB2312"/>
          <w:sz w:val="32"/>
          <w:szCs w:val="32"/>
        </w:rPr>
        <w:t>上报名。</w:t>
      </w:r>
    </w:p>
    <w:p w14:paraId="2F86187F">
      <w:pPr>
        <w:pStyle w:val="3"/>
        <w:widowControl/>
        <w:spacing w:beforeAutospacing="0" w:afterAutospacing="0"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操作指南见《高青县2025年幼儿园招生工作指导意见》中附件2《“爱山东”手机APP操作流程及其他说明》</w:t>
      </w:r>
      <w:r>
        <w:rPr>
          <w:rFonts w:hint="eastAsia" w:ascii="仿宋_GB2312" w:hAnsi="仿宋_GB2312" w:eastAsia="仿宋_GB2312" w:cs="仿宋_GB2312"/>
          <w:sz w:val="32"/>
          <w:szCs w:val="32"/>
          <w:lang w:eastAsia="zh-CN"/>
        </w:rPr>
        <w:t>。</w:t>
      </w:r>
    </w:p>
    <w:p w14:paraId="57F237CC">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3" w:firstLineChars="200"/>
        <w:jc w:val="both"/>
        <w:textAlignment w:val="auto"/>
        <w:rPr>
          <w:rFonts w:hint="eastAsia" w:ascii="仿宋_GB2312" w:hAnsi="仿宋_GB2312" w:eastAsia="仿宋_GB2312" w:cs="仿宋_GB2312"/>
          <w:b/>
          <w:bCs/>
          <w:kern w:val="0"/>
          <w:sz w:val="32"/>
          <w:szCs w:val="32"/>
          <w:lang w:val="en-US" w:eastAsia="zh-CN" w:bidi="ar"/>
        </w:rPr>
      </w:pPr>
      <w:r>
        <w:rPr>
          <w:rFonts w:hint="eastAsia" w:ascii="仿宋_GB2312" w:hAnsi="仿宋_GB2312" w:eastAsia="仿宋_GB2312" w:cs="仿宋_GB2312"/>
          <w:b/>
          <w:bCs/>
          <w:kern w:val="0"/>
          <w:sz w:val="32"/>
          <w:szCs w:val="32"/>
          <w:lang w:val="en-US" w:eastAsia="zh-CN" w:bidi="ar"/>
        </w:rPr>
        <w:t>四、审核提示</w:t>
      </w:r>
    </w:p>
    <w:p w14:paraId="3BC6901B">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68"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i w:val="0"/>
          <w:iCs w:val="0"/>
          <w:spacing w:val="7"/>
          <w:sz w:val="32"/>
          <w:szCs w:val="32"/>
        </w:rPr>
        <w:t>（</w:t>
      </w:r>
      <w:r>
        <w:rPr>
          <w:rFonts w:hint="eastAsia" w:ascii="仿宋_GB2312" w:hAnsi="仿宋_GB2312" w:eastAsia="仿宋_GB2312" w:cs="仿宋_GB2312"/>
          <w:sz w:val="32"/>
          <w:szCs w:val="32"/>
        </w:rPr>
        <w:t>一）报名信息审核</w:t>
      </w:r>
    </w:p>
    <w:p w14:paraId="404D43D8">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7日</w:t>
      </w:r>
      <w:r>
        <w:rPr>
          <w:rFonts w:hint="eastAsia" w:ascii="仿宋_GB2312" w:hAnsi="仿宋_GB2312" w:eastAsia="仿宋_GB2312" w:cs="仿宋_GB2312"/>
          <w:sz w:val="32"/>
          <w:szCs w:val="32"/>
        </w:rPr>
        <w:t>，幼儿园将对家长提交的报名信息进行审核，敬请家长认真核对，确保网上填报的信息务必真实准确。</w:t>
      </w:r>
    </w:p>
    <w:p w14:paraId="25EAA3A5">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（二）结果反馈</w:t>
      </w:r>
    </w:p>
    <w:p w14:paraId="76642D06">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家长需通过“爱山东”APP查看审核结果，若审核通过，则网上报名成功；若审核不通过，</w:t>
      </w:r>
      <w:r>
        <w:rPr>
          <w:rFonts w:hint="eastAsia" w:ascii="仿宋_GB2312" w:hAnsi="仿宋_GB2312" w:eastAsia="仿宋_GB2312" w:cs="仿宋_GB2312"/>
          <w:sz w:val="32"/>
          <w:szCs w:val="32"/>
          <w:lang w:eastAsia="zh-CN"/>
        </w:rPr>
        <w:t>请</w:t>
      </w:r>
      <w:r>
        <w:rPr>
          <w:rFonts w:hint="eastAsia" w:ascii="仿宋_GB2312" w:hAnsi="仿宋_GB2312" w:eastAsia="仿宋_GB2312" w:cs="仿宋_GB2312"/>
          <w:sz w:val="32"/>
          <w:szCs w:val="32"/>
        </w:rPr>
        <w:t>拨打幼儿园招生服务电话进行咨询。</w:t>
      </w:r>
    </w:p>
    <w:p w14:paraId="5BA5933E">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中心幼儿园：13678839456、13581162172</w:t>
      </w:r>
    </w:p>
    <w:p w14:paraId="0106D6AE">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赵济明幼儿园：13475529316</w:t>
      </w:r>
    </w:p>
    <w:p w14:paraId="15FF4D94">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（三）温馨提示</w:t>
      </w:r>
    </w:p>
    <w:p w14:paraId="0DFDA87D">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1.收到审核不成功提示信息的家长，请按照“现场报名审核需备用报名材料”要求，于</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8日上</w:t>
      </w:r>
      <w:r>
        <w:rPr>
          <w:rFonts w:hint="eastAsia" w:ascii="仿宋_GB2312" w:hAnsi="仿宋_GB2312" w:eastAsia="仿宋_GB2312" w:cs="仿宋_GB2312"/>
          <w:sz w:val="32"/>
          <w:szCs w:val="32"/>
        </w:rPr>
        <w:t>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:30—1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:30；</w:t>
      </w:r>
      <w:r>
        <w:rPr>
          <w:rFonts w:hint="eastAsia" w:ascii="仿宋_GB2312" w:hAnsi="仿宋_GB2312" w:eastAsia="仿宋_GB2312" w:cs="仿宋_GB2312"/>
          <w:sz w:val="32"/>
          <w:szCs w:val="32"/>
          <w:lang w:eastAsia="zh-CN"/>
        </w:rPr>
        <w:t>下午</w:t>
      </w:r>
      <w:r>
        <w:rPr>
          <w:rFonts w:hint="eastAsia" w:ascii="仿宋_GB2312" w:hAnsi="仿宋_GB2312" w:eastAsia="仿宋_GB2312" w:cs="仿宋_GB2312"/>
          <w:sz w:val="32"/>
          <w:szCs w:val="32"/>
          <w:lang w:val="en-US" w:eastAsia="zh-CN"/>
        </w:rPr>
        <w:t>2:30--4:30</w:t>
      </w:r>
      <w:r>
        <w:rPr>
          <w:rFonts w:hint="eastAsia" w:ascii="仿宋_GB2312" w:hAnsi="仿宋_GB2312" w:eastAsia="仿宋_GB2312" w:cs="仿宋_GB2312"/>
          <w:sz w:val="32"/>
          <w:szCs w:val="32"/>
        </w:rPr>
        <w:t>集中报名，携带所需材料到</w:t>
      </w:r>
      <w:r>
        <w:rPr>
          <w:rFonts w:hint="eastAsia" w:ascii="仿宋_GB2312" w:hAnsi="仿宋_GB2312" w:eastAsia="仿宋_GB2312" w:cs="仿宋_GB2312"/>
          <w:sz w:val="32"/>
          <w:szCs w:val="32"/>
          <w:lang w:val="en-US" w:eastAsia="zh-CN"/>
        </w:rPr>
        <w:t>黑里寨</w:t>
      </w:r>
      <w:r>
        <w:rPr>
          <w:rFonts w:hint="eastAsia" w:ascii="仿宋_GB2312" w:hAnsi="仿宋_GB2312" w:eastAsia="仿宋_GB2312" w:cs="仿宋_GB2312"/>
          <w:sz w:val="32"/>
          <w:szCs w:val="32"/>
          <w:lang w:eastAsia="zh-CN"/>
        </w:rPr>
        <w:t>镇所属区域幼儿园</w:t>
      </w:r>
      <w:r>
        <w:rPr>
          <w:rFonts w:hint="eastAsia" w:ascii="仿宋_GB2312" w:hAnsi="仿宋_GB2312" w:eastAsia="仿宋_GB2312" w:cs="仿宋_GB2312"/>
          <w:sz w:val="32"/>
          <w:szCs w:val="32"/>
        </w:rPr>
        <w:t>进行现场报名审核。</w:t>
      </w:r>
      <w:bookmarkStart w:id="0" w:name="_GoBack"/>
      <w:bookmarkEnd w:id="0"/>
    </w:p>
    <w:p w14:paraId="64D9701B">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.报名期间，将安排专人负责后台管理，确保招生入园相关信息数据不泄露，敬请各位家长放心。</w:t>
      </w:r>
    </w:p>
    <w:p w14:paraId="42BEEC5C">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.请扫描下方微信公众号二维码，实时关注“</w:t>
      </w:r>
      <w:r>
        <w:rPr>
          <w:rFonts w:hint="eastAsia" w:ascii="仿宋_GB2312" w:hAnsi="仿宋_GB2312" w:eastAsia="仿宋_GB2312" w:cs="仿宋_GB2312"/>
          <w:sz w:val="32"/>
          <w:szCs w:val="32"/>
          <w:lang w:eastAsia="zh-CN"/>
        </w:rPr>
        <w:t>高青县</w:t>
      </w:r>
      <w:r>
        <w:rPr>
          <w:rFonts w:hint="eastAsia" w:ascii="仿宋_GB2312" w:hAnsi="仿宋_GB2312" w:eastAsia="仿宋_GB2312" w:cs="仿宋_GB2312"/>
          <w:sz w:val="32"/>
          <w:szCs w:val="32"/>
          <w:lang w:val="en-US" w:eastAsia="zh-CN"/>
        </w:rPr>
        <w:t>黑里寨学区</w:t>
      </w:r>
      <w:r>
        <w:rPr>
          <w:rFonts w:hint="eastAsia" w:ascii="仿宋_GB2312" w:hAnsi="仿宋_GB2312" w:eastAsia="仿宋_GB2312" w:cs="仿宋_GB2312"/>
          <w:sz w:val="32"/>
          <w:szCs w:val="32"/>
          <w:lang w:eastAsia="zh-CN"/>
        </w:rPr>
        <w:t>中心幼儿园</w:t>
      </w:r>
      <w:r>
        <w:rPr>
          <w:rFonts w:hint="eastAsia" w:ascii="仿宋_GB2312" w:hAnsi="仿宋_GB2312" w:eastAsia="仿宋_GB2312" w:cs="仿宋_GB2312"/>
          <w:sz w:val="32"/>
          <w:szCs w:val="32"/>
        </w:rPr>
        <w:t>”微信公众号报名等相关信息。</w:t>
      </w:r>
    </w:p>
    <w:p w14:paraId="70F6F8BA">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drawing>
          <wp:anchor distT="0" distB="0" distL="114300" distR="114300" simplePos="0" relativeHeight="251659264" behindDoc="0" locked="0" layoutInCell="1" allowOverlap="1">
            <wp:simplePos x="0" y="0"/>
            <wp:positionH relativeFrom="column">
              <wp:posOffset>1230630</wp:posOffset>
            </wp:positionH>
            <wp:positionV relativeFrom="paragraph">
              <wp:posOffset>106045</wp:posOffset>
            </wp:positionV>
            <wp:extent cx="1921510" cy="1921510"/>
            <wp:effectExtent l="0" t="0" r="2540" b="2540"/>
            <wp:wrapSquare wrapText="bothSides"/>
            <wp:docPr id="1" name="图片 1" descr="9217554c59b8ac7b8763d9d49d90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217554c59b8ac7b8763d9d49d90963"/>
                    <pic:cNvPicPr>
                      <a:picLocks noChangeAspect="1"/>
                    </pic:cNvPicPr>
                  </pic:nvPicPr>
                  <pic:blipFill>
                    <a:blip r:embed="rId4"/>
                    <a:stretch>
                      <a:fillRect/>
                    </a:stretch>
                  </pic:blipFill>
                  <pic:spPr>
                    <a:xfrm>
                      <a:off x="0" y="0"/>
                      <a:ext cx="1921510" cy="1921510"/>
                    </a:xfrm>
                    <a:prstGeom prst="rect">
                      <a:avLst/>
                    </a:prstGeom>
                  </pic:spPr>
                </pic:pic>
              </a:graphicData>
            </a:graphic>
          </wp:anchor>
        </w:drawing>
      </w:r>
    </w:p>
    <w:p w14:paraId="453E9FFF">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lang w:eastAsia="zh-CN"/>
        </w:rPr>
      </w:pPr>
    </w:p>
    <w:p w14:paraId="41CEA947">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rPr>
      </w:pPr>
    </w:p>
    <w:p w14:paraId="4DF4A240">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rPr>
      </w:pPr>
    </w:p>
    <w:p w14:paraId="5A1A8E4E">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rPr>
      </w:pPr>
    </w:p>
    <w:p w14:paraId="6BE5F274">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黑体" w:hAnsi="黑体" w:eastAsia="黑体" w:cs="黑体"/>
          <w:sz w:val="32"/>
          <w:szCs w:val="32"/>
        </w:rPr>
      </w:pPr>
    </w:p>
    <w:p w14:paraId="42B9531C">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32"/>
          <w:szCs w:val="32"/>
          <w:lang w:val="en-US" w:eastAsia="zh-CN"/>
        </w:rPr>
        <w:t xml:space="preserve"> 高青县黒里寨学区中心幼儿园</w:t>
      </w:r>
    </w:p>
    <w:p w14:paraId="1E9391D7">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ind w:firstLine="640" w:firstLineChars="200"/>
        <w:jc w:val="center"/>
        <w:textAlignment w:val="auto"/>
        <w:rPr>
          <w:rFonts w:hint="default"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 xml:space="preserve">  2025年6月18日</w:t>
      </w:r>
    </w:p>
    <w:p w14:paraId="49438D14">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中心</w:t>
      </w:r>
      <w:r>
        <w:rPr>
          <w:rFonts w:hint="eastAsia" w:ascii="黑体" w:hAnsi="黑体" w:eastAsia="黑体" w:cs="黑体"/>
          <w:sz w:val="32"/>
          <w:szCs w:val="32"/>
          <w:lang w:val="en-US" w:eastAsia="zh-CN"/>
        </w:rPr>
        <w:t>幼儿园</w:t>
      </w:r>
      <w:r>
        <w:rPr>
          <w:rFonts w:hint="eastAsia" w:ascii="黑体" w:hAnsi="黑体" w:eastAsia="黑体" w:cs="黑体"/>
          <w:sz w:val="32"/>
          <w:szCs w:val="32"/>
        </w:rPr>
        <w:t>简介</w:t>
      </w:r>
    </w:p>
    <w:p w14:paraId="2817A6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p>
    <w:p w14:paraId="70C241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高青县</w:t>
      </w:r>
      <w:r>
        <w:rPr>
          <w:rFonts w:hint="eastAsia" w:ascii="仿宋" w:hAnsi="仿宋" w:eastAsia="仿宋"/>
          <w:sz w:val="32"/>
          <w:szCs w:val="32"/>
        </w:rPr>
        <w:t>黑里寨学区中心幼儿园</w:t>
      </w:r>
      <w:r>
        <w:rPr>
          <w:rFonts w:ascii="仿宋" w:hAnsi="仿宋" w:eastAsia="仿宋"/>
          <w:sz w:val="32"/>
          <w:szCs w:val="32"/>
        </w:rPr>
        <w:t>是一所公办</w:t>
      </w:r>
      <w:r>
        <w:rPr>
          <w:rFonts w:hint="eastAsia" w:ascii="仿宋" w:hAnsi="仿宋" w:eastAsia="仿宋"/>
          <w:sz w:val="32"/>
          <w:szCs w:val="32"/>
          <w:lang w:val="en-US" w:eastAsia="zh-CN"/>
        </w:rPr>
        <w:t>省级示范</w:t>
      </w:r>
      <w:r>
        <w:rPr>
          <w:rFonts w:ascii="仿宋" w:hAnsi="仿宋" w:eastAsia="仿宋"/>
          <w:sz w:val="32"/>
          <w:szCs w:val="32"/>
        </w:rPr>
        <w:t>幼儿园。占地</w:t>
      </w:r>
      <w:r>
        <w:rPr>
          <w:rFonts w:hint="eastAsia" w:ascii="仿宋" w:hAnsi="仿宋" w:eastAsia="仿宋"/>
          <w:sz w:val="32"/>
          <w:szCs w:val="32"/>
        </w:rPr>
        <w:t>18300</w:t>
      </w:r>
      <w:r>
        <w:rPr>
          <w:rFonts w:ascii="仿宋" w:hAnsi="仿宋" w:eastAsia="仿宋"/>
          <w:sz w:val="32"/>
          <w:szCs w:val="32"/>
        </w:rPr>
        <w:t>平方米，由教学区和活动区两部分组成。教学区占地</w:t>
      </w:r>
      <w:r>
        <w:rPr>
          <w:rFonts w:hint="eastAsia" w:ascii="仿宋" w:hAnsi="仿宋" w:eastAsia="仿宋"/>
          <w:sz w:val="32"/>
          <w:szCs w:val="32"/>
        </w:rPr>
        <w:t>4072</w:t>
      </w:r>
      <w:r>
        <w:rPr>
          <w:rFonts w:ascii="仿宋" w:hAnsi="仿宋" w:eastAsia="仿宋"/>
          <w:sz w:val="32"/>
          <w:szCs w:val="32"/>
        </w:rPr>
        <w:t>平方米，可容纳</w:t>
      </w:r>
      <w:r>
        <w:rPr>
          <w:rFonts w:hint="eastAsia" w:ascii="仿宋" w:hAnsi="仿宋" w:eastAsia="仿宋"/>
          <w:sz w:val="32"/>
          <w:szCs w:val="32"/>
        </w:rPr>
        <w:t>10</w:t>
      </w:r>
      <w:r>
        <w:rPr>
          <w:rFonts w:ascii="仿宋" w:hAnsi="仿宋" w:eastAsia="仿宋"/>
          <w:sz w:val="32"/>
          <w:szCs w:val="32"/>
        </w:rPr>
        <w:t>个班</w:t>
      </w:r>
      <w:r>
        <w:rPr>
          <w:rFonts w:hint="eastAsia" w:ascii="仿宋" w:hAnsi="仿宋" w:eastAsia="仿宋"/>
          <w:sz w:val="32"/>
          <w:szCs w:val="32"/>
        </w:rPr>
        <w:t>3</w:t>
      </w:r>
      <w:r>
        <w:rPr>
          <w:rFonts w:ascii="仿宋" w:hAnsi="仿宋" w:eastAsia="仿宋"/>
          <w:sz w:val="32"/>
          <w:szCs w:val="32"/>
        </w:rPr>
        <w:t>00余名幼儿，同时建设了高标准的多功能活动室等</w:t>
      </w:r>
      <w:r>
        <w:rPr>
          <w:rFonts w:hint="eastAsia" w:ascii="仿宋" w:hAnsi="仿宋" w:eastAsia="仿宋"/>
          <w:sz w:val="32"/>
          <w:szCs w:val="32"/>
        </w:rPr>
        <w:t>功能用房</w:t>
      </w:r>
      <w:r>
        <w:rPr>
          <w:rFonts w:ascii="仿宋" w:hAnsi="仿宋" w:eastAsia="仿宋"/>
          <w:sz w:val="32"/>
          <w:szCs w:val="32"/>
        </w:rPr>
        <w:t>;活动区</w:t>
      </w:r>
      <w:r>
        <w:rPr>
          <w:rFonts w:hint="eastAsia" w:ascii="仿宋" w:hAnsi="仿宋" w:eastAsia="仿宋"/>
          <w:sz w:val="32"/>
          <w:szCs w:val="32"/>
        </w:rPr>
        <w:t>10200</w:t>
      </w:r>
      <w:r>
        <w:rPr>
          <w:rFonts w:ascii="仿宋" w:hAnsi="仿宋" w:eastAsia="仿宋"/>
          <w:sz w:val="32"/>
          <w:szCs w:val="32"/>
        </w:rPr>
        <w:t>平方米，配置了大</w:t>
      </w:r>
      <w:r>
        <w:rPr>
          <w:rFonts w:hint="eastAsia" w:ascii="仿宋" w:hAnsi="仿宋" w:eastAsia="仿宋"/>
          <w:sz w:val="32"/>
          <w:szCs w:val="32"/>
        </w:rPr>
        <w:t>、中</w:t>
      </w:r>
      <w:r>
        <w:rPr>
          <w:rFonts w:ascii="仿宋" w:hAnsi="仿宋" w:eastAsia="仿宋"/>
          <w:sz w:val="32"/>
          <w:szCs w:val="32"/>
        </w:rPr>
        <w:t>型玩具，</w:t>
      </w:r>
      <w:r>
        <w:rPr>
          <w:rFonts w:hint="eastAsia" w:ascii="仿宋" w:hAnsi="仿宋" w:eastAsia="仿宋"/>
          <w:sz w:val="32"/>
          <w:szCs w:val="32"/>
        </w:rPr>
        <w:t>所投放材料</w:t>
      </w:r>
      <w:r>
        <w:rPr>
          <w:rFonts w:ascii="仿宋" w:hAnsi="仿宋" w:eastAsia="仿宋"/>
          <w:sz w:val="32"/>
          <w:szCs w:val="32"/>
        </w:rPr>
        <w:t>能满足幼儿的各种户外活动。</w:t>
      </w:r>
    </w:p>
    <w:p w14:paraId="389305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b/>
          <w:sz w:val="32"/>
          <w:szCs w:val="32"/>
        </w:rPr>
      </w:pPr>
      <w:r>
        <w:rPr>
          <w:rFonts w:hint="eastAsia" w:ascii="仿宋" w:hAnsi="仿宋" w:eastAsia="仿宋"/>
          <w:sz w:val="32"/>
          <w:szCs w:val="32"/>
          <w:lang w:val="en-US" w:eastAsia="zh-CN"/>
        </w:rPr>
        <w:t>中心园</w:t>
      </w:r>
      <w:r>
        <w:rPr>
          <w:rFonts w:ascii="仿宋" w:hAnsi="仿宋" w:eastAsia="仿宋"/>
          <w:sz w:val="32"/>
          <w:szCs w:val="32"/>
        </w:rPr>
        <w:t>育人环境优美，配套设施齐全</w:t>
      </w:r>
      <w:r>
        <w:rPr>
          <w:rFonts w:hint="eastAsia" w:ascii="仿宋" w:hAnsi="仿宋" w:eastAsia="仿宋"/>
          <w:sz w:val="32"/>
          <w:szCs w:val="32"/>
        </w:rPr>
        <w:t>，</w:t>
      </w:r>
      <w:r>
        <w:rPr>
          <w:rFonts w:ascii="仿宋" w:hAnsi="仿宋" w:eastAsia="仿宋"/>
          <w:sz w:val="32"/>
          <w:szCs w:val="32"/>
        </w:rPr>
        <w:t>以实现“能力均衡发展、人格健全发展、身心同步发展”为育人目标。依据教育部《幼儿园教育指导纲要》，坚持保教合一，</w:t>
      </w:r>
      <w:r>
        <w:rPr>
          <w:rFonts w:hint="eastAsia" w:ascii="仿宋" w:hAnsi="仿宋" w:eastAsia="仿宋"/>
          <w:sz w:val="32"/>
          <w:szCs w:val="32"/>
        </w:rPr>
        <w:t>以幼儿自主游戏为依托，</w:t>
      </w:r>
      <w:r>
        <w:rPr>
          <w:rFonts w:ascii="仿宋" w:hAnsi="仿宋" w:eastAsia="仿宋"/>
          <w:sz w:val="32"/>
          <w:szCs w:val="32"/>
        </w:rPr>
        <w:t>对孩子进行规范、系统的学前教育，促进幼儿身心全面健康发展。　</w:t>
      </w:r>
    </w:p>
    <w:p w14:paraId="5E205106">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jc w:val="center"/>
        <w:textAlignment w:val="auto"/>
        <w:rPr>
          <w:rFonts w:hint="eastAsia" w:ascii="黑体" w:hAnsi="黑体" w:eastAsia="黑体" w:cs="黑体"/>
          <w:sz w:val="32"/>
          <w:szCs w:val="32"/>
          <w:lang w:val="en-US" w:eastAsia="zh-CN"/>
        </w:rPr>
      </w:pPr>
    </w:p>
    <w:p w14:paraId="3563B0A6">
      <w:pPr>
        <w:keepNext w:val="0"/>
        <w:keepLines w:val="0"/>
        <w:pageBreakBefore w:val="0"/>
        <w:numPr>
          <w:ilvl w:val="0"/>
          <w:numId w:val="0"/>
        </w:numPr>
        <w:kinsoku/>
        <w:wordWrap/>
        <w:overflowPunct/>
        <w:topLinePunct w:val="0"/>
        <w:autoSpaceDE/>
        <w:autoSpaceDN/>
        <w:bidi w:val="0"/>
        <w:adjustRightInd/>
        <w:snapToGrid/>
        <w:spacing w:beforeAutospacing="0" w:afterAutospacing="0"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赵济明幼儿</w:t>
      </w:r>
      <w:r>
        <w:rPr>
          <w:rFonts w:hint="eastAsia" w:ascii="黑体" w:hAnsi="黑体" w:eastAsia="黑体" w:cs="黑体"/>
          <w:sz w:val="32"/>
          <w:szCs w:val="32"/>
        </w:rPr>
        <w:t>园简介</w:t>
      </w:r>
    </w:p>
    <w:p w14:paraId="247144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p>
    <w:p w14:paraId="4A5239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高青县黑里寨学区赵济明幼儿园是一所黄河滩区外迁新建配套公办幼儿园，属于黑里寨学区中心幼儿园的分园。幼儿园占地面积2856平方米，建筑面积709平方米，建设规模为3个班，现有幼儿19名、教职工6名，其中2名专任教师均为在编教师。</w:t>
      </w:r>
    </w:p>
    <w:p w14:paraId="197BC2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28"/>
          <w:szCs w:val="28"/>
          <w:lang w:val="en-US" w:eastAsia="zh-CN"/>
        </w:rPr>
      </w:pPr>
      <w:r>
        <w:rPr>
          <w:rFonts w:hint="eastAsia" w:ascii="仿宋" w:hAnsi="仿宋" w:eastAsia="仿宋"/>
          <w:sz w:val="32"/>
          <w:szCs w:val="32"/>
          <w:lang w:val="en-US" w:eastAsia="zh-CN"/>
        </w:rPr>
        <w:t>赵济明幼儿园秉持“用爱滋养，快乐成长”的办园理念，以幼儿发展为核心，构建充满温度与活力的成长乐园。我们坚信每个孩子都是独特的个体，尊重其兴趣与节奏，通过游戏化、生活化的课程，激发好奇心与探索欲，培养自主学习能力。</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1124BC-FE22-4D62-9501-945DC08BCC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BFD040D8-588F-4488-89C6-A6EF89C1A99D}"/>
  </w:font>
  <w:font w:name="仿宋_GB2312">
    <w:panose1 w:val="02010609030101010101"/>
    <w:charset w:val="86"/>
    <w:family w:val="auto"/>
    <w:pitch w:val="default"/>
    <w:sig w:usb0="00000001" w:usb1="080E0000" w:usb2="00000000" w:usb3="00000000" w:csb0="00040000" w:csb1="00000000"/>
    <w:embedRegular r:id="rId3" w:fontKey="{F7E0B404-D241-4105-A15F-1D50F5780BCA}"/>
  </w:font>
  <w:font w:name="仿宋">
    <w:panose1 w:val="02010609060101010101"/>
    <w:charset w:val="86"/>
    <w:family w:val="auto"/>
    <w:pitch w:val="default"/>
    <w:sig w:usb0="800002BF" w:usb1="38CF7CFA" w:usb2="00000016" w:usb3="00000000" w:csb0="00040001" w:csb1="00000000"/>
    <w:embedRegular r:id="rId4" w:fontKey="{7981B4BD-6730-4DEC-8258-110BD61AC35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90B82"/>
    <w:rsid w:val="01AA2F83"/>
    <w:rsid w:val="072A6522"/>
    <w:rsid w:val="0970184A"/>
    <w:rsid w:val="09724CAD"/>
    <w:rsid w:val="0AD565B3"/>
    <w:rsid w:val="0ED957A1"/>
    <w:rsid w:val="10C364E6"/>
    <w:rsid w:val="11DF68A0"/>
    <w:rsid w:val="158A3C94"/>
    <w:rsid w:val="169204FC"/>
    <w:rsid w:val="1B8448F8"/>
    <w:rsid w:val="1CC161ED"/>
    <w:rsid w:val="24A87C93"/>
    <w:rsid w:val="257372B8"/>
    <w:rsid w:val="2B936FA7"/>
    <w:rsid w:val="2CB94714"/>
    <w:rsid w:val="3B9C6431"/>
    <w:rsid w:val="43212C92"/>
    <w:rsid w:val="43454BD3"/>
    <w:rsid w:val="4B2941E0"/>
    <w:rsid w:val="4B5A1201"/>
    <w:rsid w:val="4E25256F"/>
    <w:rsid w:val="55631913"/>
    <w:rsid w:val="55E96F0B"/>
    <w:rsid w:val="57CD4D3F"/>
    <w:rsid w:val="5CC11DAD"/>
    <w:rsid w:val="6A026A5C"/>
    <w:rsid w:val="6C9A748E"/>
    <w:rsid w:val="713559D7"/>
    <w:rsid w:val="71FA0FF1"/>
    <w:rsid w:val="72021D5D"/>
    <w:rsid w:val="728D39E9"/>
    <w:rsid w:val="73B90B82"/>
    <w:rsid w:val="77C21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1176</Characters>
  <Lines>0</Lines>
  <Paragraphs>0</Paragraphs>
  <TotalTime>0</TotalTime>
  <ScaleCrop>false</ScaleCrop>
  <LinksUpToDate>false</LinksUpToDate>
  <CharactersWithSpaces>1184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2025-06-12T08:46:00Z</dcterms:created>
  <dc:creator>Eden</dc:creator>
  <cp:lastModifiedBy>米老鼠</cp:lastModifiedBy>
  <dcterms:modified xsi:type="dcterms:W3CDTF">2025-06-19T08:26:10Z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D4D322889DCF4ACE808BBBD283BFFA01_13</vt:lpwstr>
  </property>
  <property fmtid="{D5CDD505-2E9C-101B-9397-08002B2CF9AE}" pid="4" name="KSOTemplateDocerSaveRecord">
    <vt:lpwstr>eyJoZGlkIjoiMTVlODA2NWEwODRlN2Y5MGIxYzg0MjE4Y2Y2OGE0NzUiLCJ1c2VySWQiOiIxMDE2OTc3NTY5In0=</vt:lpwstr>
  </property>
</Properties>
</file>